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黑体_GBK" w:eastAsia="方正黑体_GBK"/>
        </w:rPr>
      </w:pPr>
      <w:r>
        <w:rPr>
          <w:rFonts w:hint="eastAsia" w:ascii="方正黑体_GBK" w:eastAsia="方正黑体_GBK"/>
        </w:rPr>
        <w:t>附件</w:t>
      </w:r>
      <w:r>
        <w:rPr>
          <w:rFonts w:ascii="方正黑体_GBK" w:eastAsia="方正黑体_GBK"/>
        </w:rPr>
        <w:t>1</w:t>
      </w:r>
    </w:p>
    <w:p>
      <w:pPr>
        <w:pStyle w:val="3"/>
        <w:ind w:left="0" w:leftChars="0" w:firstLine="0" w:firstLineChars="0"/>
        <w:jc w:val="center"/>
        <w:rPr>
          <w:rFonts w:hint="eastAsia" w:ascii="仿宋" w:hAnsi="仿宋" w:eastAsia="仿宋" w:cs="仿宋"/>
          <w:b/>
          <w:bCs/>
          <w:sz w:val="32"/>
          <w:szCs w:val="32"/>
        </w:rPr>
      </w:pPr>
      <w:bookmarkStart w:id="0" w:name="_GoBack"/>
      <w:r>
        <w:rPr>
          <w:rFonts w:hint="eastAsia" w:ascii="仿宋" w:hAnsi="仿宋" w:eastAsia="仿宋" w:cs="仿宋"/>
          <w:b/>
          <w:bCs/>
          <w:sz w:val="32"/>
          <w:szCs w:val="32"/>
        </w:rPr>
        <w:t>地方发展篇供稿样例</w:t>
      </w:r>
    </w:p>
    <w:bookmarkEnd w:id="0"/>
    <w:p/>
    <w:p>
      <w:pPr>
        <w:spacing w:line="560" w:lineRule="exact"/>
        <w:ind w:firstLine="880" w:firstLineChars="200"/>
        <w:jc w:val="center"/>
        <w:rPr>
          <w:rFonts w:ascii="方正小标宋_GBK" w:eastAsia="方正小标宋_GBK"/>
          <w:sz w:val="44"/>
          <w:szCs w:val="44"/>
        </w:rPr>
      </w:pPr>
      <w:r>
        <w:rPr>
          <w:rFonts w:hint="eastAsia" w:ascii="方正小标宋_GBK" w:eastAsia="方正小标宋_GBK"/>
          <w:sz w:val="44"/>
          <w:szCs w:val="44"/>
        </w:rPr>
        <w:t>XX省（区、市）</w:t>
      </w:r>
    </w:p>
    <w:p>
      <w:pPr>
        <w:spacing w:line="560" w:lineRule="exact"/>
        <w:rPr>
          <w:rFonts w:ascii="Times New Roman" w:hAnsi="Times New Roman" w:eastAsia="方正仿宋_GBK"/>
          <w:sz w:val="32"/>
        </w:rPr>
      </w:pPr>
    </w:p>
    <w:p>
      <w:pPr>
        <w:spacing w:line="560" w:lineRule="exact"/>
        <w:jc w:val="center"/>
        <w:rPr>
          <w:rFonts w:ascii="方正小标宋_GBK" w:eastAsia="方正小标宋_GBK"/>
          <w:sz w:val="36"/>
          <w:szCs w:val="36"/>
        </w:rPr>
      </w:pPr>
      <w:r>
        <w:rPr>
          <w:rFonts w:hint="eastAsia" w:ascii="方正小标宋_GBK" w:eastAsia="方正小标宋_GBK"/>
          <w:sz w:val="36"/>
          <w:szCs w:val="36"/>
        </w:rPr>
        <w:t>综</w:t>
      </w:r>
      <w:r>
        <w:rPr>
          <w:rFonts w:ascii="方正小标宋_GBK" w:eastAsia="方正小标宋_GBK"/>
          <w:sz w:val="36"/>
          <w:szCs w:val="36"/>
        </w:rPr>
        <w:t>述</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主要包括落实党中央、国务院部署，推动</w:t>
      </w:r>
      <w:r>
        <w:rPr>
          <w:rFonts w:hint="eastAsia" w:ascii="Times New Roman" w:hAnsi="Times New Roman" w:eastAsia="方正仿宋_GBK"/>
          <w:sz w:val="32"/>
        </w:rPr>
        <w:t>“单一窗口”建设</w:t>
      </w:r>
      <w:r>
        <w:rPr>
          <w:rFonts w:ascii="Times New Roman" w:hAnsi="Times New Roman" w:eastAsia="方正仿宋_GBK"/>
          <w:sz w:val="32"/>
        </w:rPr>
        <w:t>和应用情况，试点成效，组织领导和运维保障机制，对优化口岸营商环境促进跨境贸易便利化发挥的作用等。</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对于</w:t>
      </w:r>
      <w:r>
        <w:rPr>
          <w:rFonts w:hint="eastAsia" w:ascii="Times New Roman" w:hAnsi="Times New Roman" w:eastAsia="方正仿宋_GBK"/>
          <w:sz w:val="32"/>
        </w:rPr>
        <w:t>“单一</w:t>
      </w:r>
      <w:r>
        <w:rPr>
          <w:rFonts w:ascii="Times New Roman" w:hAnsi="Times New Roman" w:eastAsia="方正仿宋_GBK"/>
          <w:sz w:val="32"/>
        </w:rPr>
        <w:t>窗口</w:t>
      </w:r>
      <w:r>
        <w:rPr>
          <w:rFonts w:hint="eastAsia" w:ascii="Times New Roman" w:hAnsi="Times New Roman" w:eastAsia="方正仿宋_GBK"/>
          <w:sz w:val="32"/>
        </w:rPr>
        <w:t>”名称</w:t>
      </w:r>
      <w:r>
        <w:rPr>
          <w:rFonts w:ascii="Times New Roman" w:hAnsi="Times New Roman" w:eastAsia="方正仿宋_GBK"/>
          <w:sz w:val="32"/>
        </w:rPr>
        <w:t>，文中</w:t>
      </w:r>
      <w:r>
        <w:rPr>
          <w:rFonts w:hint="eastAsia" w:ascii="Times New Roman" w:hAnsi="Times New Roman" w:eastAsia="方正仿宋_GBK"/>
          <w:sz w:val="32"/>
        </w:rPr>
        <w:t>第一次出现应</w:t>
      </w:r>
      <w:r>
        <w:rPr>
          <w:rFonts w:ascii="Times New Roman" w:hAnsi="Times New Roman" w:eastAsia="方正仿宋_GBK"/>
          <w:sz w:val="32"/>
        </w:rPr>
        <w:t>使用全称，此后可以使用规范简称，例：中国国际贸易单一窗口（以下简称</w:t>
      </w:r>
      <w:r>
        <w:rPr>
          <w:rFonts w:hint="eastAsia" w:ascii="Times New Roman" w:hAnsi="Times New Roman" w:eastAsia="方正仿宋_GBK"/>
          <w:sz w:val="32"/>
        </w:rPr>
        <w:t>“单一窗口”）</w:t>
      </w:r>
      <w:r>
        <w:rPr>
          <w:rFonts w:ascii="Times New Roman" w:hAnsi="Times New Roman" w:eastAsia="方正仿宋_GBK"/>
          <w:sz w:val="32"/>
        </w:rPr>
        <w:t>，</w:t>
      </w:r>
      <w:r>
        <w:rPr>
          <w:rFonts w:hint="eastAsia" w:ascii="Times New Roman" w:hAnsi="Times New Roman" w:eastAsia="方正仿宋_GBK"/>
          <w:sz w:val="32"/>
        </w:rPr>
        <w:t>中国（X</w:t>
      </w:r>
      <w:r>
        <w:rPr>
          <w:rFonts w:ascii="Times New Roman" w:hAnsi="Times New Roman" w:eastAsia="方正仿宋_GBK"/>
          <w:sz w:val="32"/>
        </w:rPr>
        <w:t>X</w:t>
      </w:r>
      <w:r>
        <w:rPr>
          <w:rFonts w:hint="eastAsia" w:ascii="Times New Roman" w:hAnsi="Times New Roman" w:eastAsia="方正仿宋_GBK"/>
          <w:sz w:val="32"/>
        </w:rPr>
        <w:t>）国际贸易单一窗口</w:t>
      </w:r>
      <w:r>
        <w:rPr>
          <w:rFonts w:ascii="Times New Roman" w:hAnsi="Times New Roman" w:eastAsia="方正仿宋_GBK"/>
          <w:sz w:val="32"/>
        </w:rPr>
        <w:t>（以下简称</w:t>
      </w:r>
      <w:r>
        <w:rPr>
          <w:rFonts w:hint="eastAsia" w:ascii="Times New Roman" w:hAnsi="Times New Roman" w:eastAsia="方正仿宋_GBK"/>
          <w:sz w:val="32"/>
        </w:rPr>
        <w:t>X</w:t>
      </w:r>
      <w:r>
        <w:rPr>
          <w:rFonts w:ascii="Times New Roman" w:hAnsi="Times New Roman" w:eastAsia="方正仿宋_GBK"/>
          <w:sz w:val="32"/>
        </w:rPr>
        <w:t>X</w:t>
      </w:r>
      <w:r>
        <w:rPr>
          <w:rFonts w:hint="eastAsia" w:ascii="Times New Roman" w:hAnsi="Times New Roman" w:eastAsia="方正仿宋_GBK"/>
          <w:sz w:val="32"/>
        </w:rPr>
        <w:t>“单一窗口”</w:t>
      </w:r>
      <w:r>
        <w:rPr>
          <w:rFonts w:ascii="Times New Roman" w:hAnsi="Times New Roman" w:eastAsia="方正仿宋_GBK"/>
          <w:sz w:val="32"/>
        </w:rPr>
        <w:t>），国际贸易</w:t>
      </w:r>
      <w:r>
        <w:rPr>
          <w:rFonts w:hint="eastAsia" w:ascii="Times New Roman" w:hAnsi="Times New Roman" w:eastAsia="方正仿宋_GBK"/>
          <w:sz w:val="32"/>
        </w:rPr>
        <w:t>“</w:t>
      </w:r>
      <w:r>
        <w:rPr>
          <w:rFonts w:ascii="Times New Roman" w:hAnsi="Times New Roman" w:eastAsia="方正仿宋_GBK"/>
          <w:sz w:val="32"/>
        </w:rPr>
        <w:t>单一窗口</w:t>
      </w:r>
      <w:r>
        <w:rPr>
          <w:rFonts w:hint="eastAsia" w:ascii="Times New Roman" w:hAnsi="Times New Roman" w:eastAsia="方正仿宋_GBK"/>
          <w:sz w:val="32"/>
        </w:rPr>
        <w:t>”</w:t>
      </w:r>
      <w:r>
        <w:rPr>
          <w:rFonts w:ascii="Times New Roman" w:hAnsi="Times New Roman" w:eastAsia="方正仿宋_GBK"/>
          <w:sz w:val="32"/>
        </w:rPr>
        <w:t>标准版（以下简称标准版）</w:t>
      </w:r>
      <w:r>
        <w:rPr>
          <w:rFonts w:hint="eastAsia" w:ascii="Times New Roman" w:hAnsi="Times New Roman" w:eastAsia="方正仿宋_GBK"/>
          <w:sz w:val="32"/>
        </w:rPr>
        <w:t>。</w:t>
      </w:r>
    </w:p>
    <w:p>
      <w:pPr>
        <w:spacing w:line="560" w:lineRule="exact"/>
        <w:jc w:val="center"/>
        <w:rPr>
          <w:rFonts w:ascii="方正小标宋_GBK" w:eastAsia="方正小标宋_GBK"/>
          <w:sz w:val="36"/>
          <w:szCs w:val="36"/>
        </w:rPr>
      </w:pPr>
    </w:p>
    <w:p>
      <w:pPr>
        <w:spacing w:line="560" w:lineRule="exact"/>
        <w:jc w:val="center"/>
        <w:rPr>
          <w:rFonts w:ascii="方正小标宋_GBK" w:eastAsia="方正小标宋_GBK"/>
          <w:b/>
          <w:sz w:val="36"/>
          <w:szCs w:val="36"/>
        </w:rPr>
      </w:pPr>
      <w:r>
        <w:rPr>
          <w:rFonts w:hint="eastAsia" w:ascii="方正小标宋_GBK" w:eastAsia="方正小标宋_GBK"/>
          <w:b/>
          <w:sz w:val="36"/>
          <w:szCs w:val="36"/>
        </w:rPr>
        <w:t>运行情况</w:t>
      </w:r>
    </w:p>
    <w:p>
      <w:pPr>
        <w:widowControl/>
        <w:spacing w:line="560" w:lineRule="exact"/>
        <w:ind w:firstLine="640" w:firstLineChars="200"/>
        <w:rPr>
          <w:rFonts w:ascii="方正仿宋_GBK" w:eastAsia="方正仿宋_GBK" w:cs="Times New Roman"/>
          <w:kern w:val="0"/>
          <w:sz w:val="32"/>
          <w:szCs w:val="32"/>
        </w:rPr>
      </w:pPr>
      <w:r>
        <w:rPr>
          <w:rFonts w:hint="eastAsia" w:ascii="方正仿宋_GBK" w:eastAsia="方正仿宋_GBK" w:cs="Times New Roman"/>
          <w:kern w:val="0"/>
          <w:sz w:val="32"/>
          <w:szCs w:val="32"/>
        </w:rPr>
        <w:t>主要包括本省份“单一窗口”运行数据、运行维护情况和宣传推广情况。</w:t>
      </w:r>
    </w:p>
    <w:p>
      <w:pPr>
        <w:widowControl/>
        <w:spacing w:line="560" w:lineRule="exact"/>
        <w:ind w:firstLine="640" w:firstLineChars="200"/>
        <w:rPr>
          <w:rFonts w:ascii="方正黑体_GBK" w:eastAsia="方正黑体_GBK" w:cs="Times New Roman"/>
          <w:kern w:val="0"/>
          <w:sz w:val="32"/>
          <w:szCs w:val="32"/>
        </w:rPr>
      </w:pPr>
      <w:r>
        <w:rPr>
          <w:rFonts w:hint="eastAsia" w:ascii="方正黑体_GBK" w:eastAsia="方正黑体_GBK" w:cs="Times New Roman"/>
          <w:kern w:val="0"/>
          <w:sz w:val="32"/>
          <w:szCs w:val="32"/>
        </w:rPr>
        <w:t>一、运行数据</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主要包括本省份</w:t>
      </w:r>
      <w:r>
        <w:rPr>
          <w:rFonts w:hint="eastAsia" w:ascii="Times New Roman" w:hAnsi="Times New Roman" w:eastAsia="方正仿宋_GBK"/>
          <w:sz w:val="32"/>
        </w:rPr>
        <w:t>“单一窗口”本年度业务数据，其中</w:t>
      </w:r>
      <w:r>
        <w:rPr>
          <w:rFonts w:ascii="Times New Roman" w:hAnsi="Times New Roman" w:eastAsia="方正仿宋_GBK"/>
          <w:sz w:val="32"/>
        </w:rPr>
        <w:t>应用</w:t>
      </w:r>
      <w:r>
        <w:rPr>
          <w:rFonts w:hint="eastAsia" w:ascii="Times New Roman" w:hAnsi="Times New Roman" w:eastAsia="方正仿宋_GBK"/>
          <w:sz w:val="32"/>
        </w:rPr>
        <w:t>标准版业务数据</w:t>
      </w:r>
      <w:r>
        <w:rPr>
          <w:rFonts w:ascii="Times New Roman" w:hAnsi="Times New Roman" w:eastAsia="方正仿宋_GBK"/>
          <w:sz w:val="32"/>
        </w:rPr>
        <w:t>应</w:t>
      </w:r>
      <w:r>
        <w:rPr>
          <w:rFonts w:hint="eastAsia" w:ascii="Times New Roman" w:hAnsi="Times New Roman" w:eastAsia="方正仿宋_GBK"/>
          <w:sz w:val="32"/>
        </w:rPr>
        <w:t>使用</w:t>
      </w:r>
      <w:r>
        <w:rPr>
          <w:rFonts w:hint="eastAsia" w:ascii="Times New Roman" w:hAnsi="Times New Roman" w:eastAsia="方正仿宋_GBK"/>
          <w:sz w:val="32"/>
          <w:lang w:val="en-US" w:eastAsia="zh-CN"/>
        </w:rPr>
        <w:t>国家口岸管理办公室</w:t>
      </w:r>
      <w:r>
        <w:rPr>
          <w:rFonts w:hint="eastAsia" w:ascii="Times New Roman" w:hAnsi="Times New Roman" w:eastAsia="方正仿宋_GBK"/>
          <w:sz w:val="32"/>
        </w:rPr>
        <w:t>口岸简讯</w:t>
      </w:r>
      <w:r>
        <w:rPr>
          <w:rFonts w:ascii="Times New Roman" w:hAnsi="Times New Roman" w:eastAsia="方正仿宋_GBK"/>
          <w:sz w:val="32"/>
        </w:rPr>
        <w:t>发布的</w:t>
      </w:r>
      <w:r>
        <w:rPr>
          <w:rFonts w:hint="eastAsia" w:ascii="Times New Roman" w:hAnsi="Times New Roman" w:eastAsia="方正仿宋_GBK"/>
          <w:sz w:val="32"/>
          <w:lang w:val="en-US" w:eastAsia="zh-CN"/>
        </w:rPr>
        <w:t>最终</w:t>
      </w:r>
      <w:r>
        <w:rPr>
          <w:rFonts w:hint="eastAsia" w:ascii="Times New Roman" w:hAnsi="Times New Roman" w:eastAsia="方正仿宋_GBK"/>
          <w:sz w:val="32"/>
        </w:rPr>
        <w:t>数据</w:t>
      </w:r>
      <w:r>
        <w:rPr>
          <w:rFonts w:ascii="Times New Roman" w:hAnsi="Times New Roman" w:eastAsia="方正仿宋_GBK"/>
          <w:sz w:val="32"/>
        </w:rPr>
        <w:t>。</w:t>
      </w:r>
      <w:r>
        <w:rPr>
          <w:rFonts w:hint="eastAsia" w:ascii="Times New Roman" w:hAnsi="Times New Roman" w:eastAsia="方正仿宋_GBK"/>
          <w:sz w:val="32"/>
        </w:rPr>
        <w:t>例</w:t>
      </w:r>
      <w:r>
        <w:rPr>
          <w:rFonts w:ascii="Times New Roman" w:hAnsi="Times New Roman" w:eastAsia="方正仿宋_GBK"/>
          <w:sz w:val="32"/>
        </w:rPr>
        <w:t>：</w:t>
      </w:r>
      <w:r>
        <w:rPr>
          <w:rFonts w:hint="eastAsia" w:ascii="Times New Roman" w:hAnsi="Times New Roman" w:eastAsia="方正仿宋_GBK"/>
          <w:sz w:val="32"/>
        </w:rPr>
        <w:t xml:space="preserve"> 截至2</w:t>
      </w:r>
      <w:r>
        <w:rPr>
          <w:rFonts w:ascii="Times New Roman" w:hAnsi="Times New Roman" w:eastAsia="方正仿宋_GBK"/>
          <w:sz w:val="32"/>
        </w:rPr>
        <w:t>018年底</w:t>
      </w:r>
      <w:r>
        <w:rPr>
          <w:rFonts w:hint="eastAsia" w:ascii="Times New Roman" w:hAnsi="Times New Roman" w:eastAsia="方正仿宋_GBK"/>
          <w:sz w:val="32"/>
        </w:rPr>
        <w:t>，</w:t>
      </w:r>
      <w:r>
        <w:rPr>
          <w:rFonts w:ascii="Times New Roman" w:hAnsi="Times New Roman" w:eastAsia="方正仿宋_GBK"/>
          <w:sz w:val="32"/>
        </w:rPr>
        <w:t>XX</w:t>
      </w:r>
      <w:r>
        <w:rPr>
          <w:rFonts w:hint="eastAsia" w:ascii="Times New Roman" w:hAnsi="Times New Roman" w:eastAsia="方正仿宋_GBK"/>
          <w:sz w:val="32"/>
        </w:rPr>
        <w:t>“</w:t>
      </w:r>
      <w:r>
        <w:rPr>
          <w:rFonts w:ascii="Times New Roman" w:hAnsi="Times New Roman" w:eastAsia="方正仿宋_GBK"/>
          <w:sz w:val="32"/>
        </w:rPr>
        <w:t>单一窗口</w:t>
      </w:r>
      <w:r>
        <w:rPr>
          <w:rFonts w:hint="eastAsia" w:ascii="Times New Roman" w:hAnsi="Times New Roman" w:eastAsia="方正仿宋_GBK"/>
          <w:sz w:val="32"/>
        </w:rPr>
        <w:t>”</w:t>
      </w:r>
      <w:r>
        <w:rPr>
          <w:rFonts w:ascii="Times New Roman" w:hAnsi="Times New Roman" w:eastAsia="方正仿宋_GBK"/>
          <w:sz w:val="32"/>
        </w:rPr>
        <w:t>注册</w:t>
      </w:r>
      <w:r>
        <w:rPr>
          <w:rFonts w:hint="eastAsia" w:ascii="Times New Roman" w:hAnsi="Times New Roman" w:eastAsia="方正仿宋_GBK"/>
          <w:sz w:val="32"/>
        </w:rPr>
        <w:t>用户</w:t>
      </w:r>
      <w:r>
        <w:rPr>
          <w:rFonts w:ascii="Times New Roman" w:hAnsi="Times New Roman" w:eastAsia="方正仿宋_GBK"/>
          <w:sz w:val="32"/>
        </w:rPr>
        <w:t>XX家，比2017年增加XX家。2018年货物申报XX票</w:t>
      </w:r>
      <w:r>
        <w:rPr>
          <w:rFonts w:hint="eastAsia" w:ascii="Times New Roman" w:hAnsi="Times New Roman" w:eastAsia="方正仿宋_GBK"/>
          <w:sz w:val="32"/>
        </w:rPr>
        <w:t>；</w:t>
      </w:r>
      <w:r>
        <w:rPr>
          <w:rFonts w:ascii="Times New Roman" w:hAnsi="Times New Roman" w:eastAsia="方正仿宋_GBK"/>
          <w:sz w:val="32"/>
        </w:rPr>
        <w:t>舱单申报XX票</w:t>
      </w:r>
      <w:r>
        <w:rPr>
          <w:rFonts w:hint="eastAsia" w:ascii="Times New Roman" w:hAnsi="Times New Roman" w:eastAsia="方正仿宋_GBK"/>
          <w:sz w:val="32"/>
        </w:rPr>
        <w:t>（其中水运X</w:t>
      </w:r>
      <w:r>
        <w:rPr>
          <w:rFonts w:ascii="Times New Roman" w:hAnsi="Times New Roman" w:eastAsia="方正仿宋_GBK"/>
          <w:sz w:val="32"/>
        </w:rPr>
        <w:t>X</w:t>
      </w:r>
      <w:r>
        <w:rPr>
          <w:rFonts w:hint="eastAsia" w:ascii="Times New Roman" w:hAnsi="Times New Roman" w:eastAsia="方正仿宋_GBK"/>
          <w:sz w:val="32"/>
        </w:rPr>
        <w:t>票、空运X</w:t>
      </w:r>
      <w:r>
        <w:rPr>
          <w:rFonts w:ascii="Times New Roman" w:hAnsi="Times New Roman" w:eastAsia="方正仿宋_GBK"/>
          <w:sz w:val="32"/>
        </w:rPr>
        <w:t>X</w:t>
      </w:r>
      <w:r>
        <w:rPr>
          <w:rFonts w:hint="eastAsia" w:ascii="Times New Roman" w:hAnsi="Times New Roman" w:eastAsia="方正仿宋_GBK"/>
          <w:sz w:val="32"/>
        </w:rPr>
        <w:t>票、公路X</w:t>
      </w:r>
      <w:r>
        <w:rPr>
          <w:rFonts w:ascii="Times New Roman" w:hAnsi="Times New Roman" w:eastAsia="方正仿宋_GBK"/>
          <w:sz w:val="32"/>
        </w:rPr>
        <w:t>X</w:t>
      </w:r>
      <w:r>
        <w:rPr>
          <w:rFonts w:hint="eastAsia" w:ascii="Times New Roman" w:hAnsi="Times New Roman" w:eastAsia="方正仿宋_GBK"/>
          <w:sz w:val="32"/>
        </w:rPr>
        <w:t>票）；</w:t>
      </w:r>
      <w:r>
        <w:rPr>
          <w:rFonts w:ascii="Times New Roman" w:hAnsi="Times New Roman" w:eastAsia="方正仿宋_GBK"/>
          <w:sz w:val="32"/>
        </w:rPr>
        <w:t>运输工具申报XX票</w:t>
      </w:r>
      <w:r>
        <w:rPr>
          <w:rFonts w:hint="eastAsia" w:ascii="Times New Roman" w:hAnsi="Times New Roman" w:eastAsia="方正仿宋_GBK"/>
          <w:sz w:val="32"/>
        </w:rPr>
        <w:t>（其中水运X</w:t>
      </w:r>
      <w:r>
        <w:rPr>
          <w:rFonts w:ascii="Times New Roman" w:hAnsi="Times New Roman" w:eastAsia="方正仿宋_GBK"/>
          <w:sz w:val="32"/>
        </w:rPr>
        <w:t>X</w:t>
      </w:r>
      <w:r>
        <w:rPr>
          <w:rFonts w:hint="eastAsia" w:ascii="Times New Roman" w:hAnsi="Times New Roman" w:eastAsia="方正仿宋_GBK"/>
          <w:sz w:val="32"/>
        </w:rPr>
        <w:t>票、空运X</w:t>
      </w:r>
      <w:r>
        <w:rPr>
          <w:rFonts w:ascii="Times New Roman" w:hAnsi="Times New Roman" w:eastAsia="方正仿宋_GBK"/>
          <w:sz w:val="32"/>
        </w:rPr>
        <w:t>X</w:t>
      </w:r>
      <w:r>
        <w:rPr>
          <w:rFonts w:hint="eastAsia" w:ascii="Times New Roman" w:hAnsi="Times New Roman" w:eastAsia="方正仿宋_GBK"/>
          <w:sz w:val="32"/>
        </w:rPr>
        <w:t>票、公路X</w:t>
      </w:r>
      <w:r>
        <w:rPr>
          <w:rFonts w:ascii="Times New Roman" w:hAnsi="Times New Roman" w:eastAsia="方正仿宋_GBK"/>
          <w:sz w:val="32"/>
        </w:rPr>
        <w:t>X</w:t>
      </w:r>
      <w:r>
        <w:rPr>
          <w:rFonts w:hint="eastAsia" w:ascii="Times New Roman" w:hAnsi="Times New Roman" w:eastAsia="方正仿宋_GBK"/>
          <w:sz w:val="32"/>
        </w:rPr>
        <w:t>票）；原产地证申领X</w:t>
      </w:r>
      <w:r>
        <w:rPr>
          <w:rFonts w:ascii="Times New Roman" w:hAnsi="Times New Roman" w:eastAsia="方正仿宋_GBK"/>
          <w:sz w:val="32"/>
        </w:rPr>
        <w:t>X</w:t>
      </w:r>
      <w:r>
        <w:rPr>
          <w:rFonts w:hint="eastAsia" w:ascii="Times New Roman" w:hAnsi="Times New Roman" w:eastAsia="方正仿宋_GBK"/>
          <w:sz w:val="32"/>
        </w:rPr>
        <w:t>票；许可证件申领X</w:t>
      </w:r>
      <w:r>
        <w:rPr>
          <w:rFonts w:ascii="Times New Roman" w:hAnsi="Times New Roman" w:eastAsia="方正仿宋_GBK"/>
          <w:sz w:val="32"/>
        </w:rPr>
        <w:t>X</w:t>
      </w:r>
      <w:r>
        <w:rPr>
          <w:rFonts w:hint="eastAsia" w:ascii="Times New Roman" w:hAnsi="Times New Roman" w:eastAsia="方正仿宋_GBK"/>
          <w:sz w:val="32"/>
        </w:rPr>
        <w:t>票；企业资质办理X</w:t>
      </w:r>
      <w:r>
        <w:rPr>
          <w:rFonts w:ascii="Times New Roman" w:hAnsi="Times New Roman" w:eastAsia="方正仿宋_GBK"/>
          <w:sz w:val="32"/>
        </w:rPr>
        <w:t>X</w:t>
      </w:r>
      <w:r>
        <w:rPr>
          <w:rFonts w:hint="eastAsia" w:ascii="Times New Roman" w:hAnsi="Times New Roman" w:eastAsia="方正仿宋_GBK"/>
          <w:sz w:val="32"/>
        </w:rPr>
        <w:t>票；税费支付X</w:t>
      </w:r>
      <w:r>
        <w:rPr>
          <w:rFonts w:ascii="Times New Roman" w:hAnsi="Times New Roman" w:eastAsia="方正仿宋_GBK"/>
          <w:sz w:val="32"/>
        </w:rPr>
        <w:t>X</w:t>
      </w:r>
      <w:r>
        <w:rPr>
          <w:rFonts w:hint="eastAsia" w:ascii="Times New Roman" w:hAnsi="Times New Roman" w:eastAsia="方正仿宋_GBK"/>
          <w:sz w:val="32"/>
        </w:rPr>
        <w:t>票；加工贸易X</w:t>
      </w:r>
      <w:r>
        <w:rPr>
          <w:rFonts w:ascii="Times New Roman" w:hAnsi="Times New Roman" w:eastAsia="方正仿宋_GBK"/>
          <w:sz w:val="32"/>
        </w:rPr>
        <w:t>X</w:t>
      </w:r>
      <w:r>
        <w:rPr>
          <w:rFonts w:hint="eastAsia" w:ascii="Times New Roman" w:hAnsi="Times New Roman" w:eastAsia="方正仿宋_GBK"/>
          <w:sz w:val="32"/>
        </w:rPr>
        <w:t>票；展览品X</w:t>
      </w:r>
      <w:r>
        <w:rPr>
          <w:rFonts w:ascii="Times New Roman" w:hAnsi="Times New Roman" w:eastAsia="方正仿宋_GBK"/>
          <w:sz w:val="32"/>
        </w:rPr>
        <w:t>X</w:t>
      </w:r>
      <w:r>
        <w:rPr>
          <w:rFonts w:hint="eastAsia" w:ascii="Times New Roman" w:hAnsi="Times New Roman" w:eastAsia="方正仿宋_GBK"/>
          <w:sz w:val="32"/>
        </w:rPr>
        <w:t>票</w:t>
      </w:r>
      <w:r>
        <w:rPr>
          <w:rFonts w:ascii="Times New Roman" w:hAnsi="Times New Roman" w:eastAsia="方正仿宋_GBK"/>
          <w:sz w:val="32"/>
        </w:rPr>
        <w:t>。</w:t>
      </w:r>
    </w:p>
    <w:p>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本省份特色应用数据以本省份数据为准（可包含文字和图表）</w:t>
      </w:r>
      <w:r>
        <w:rPr>
          <w:rFonts w:ascii="Times New Roman" w:hAnsi="Times New Roman" w:eastAsia="方正仿宋_GBK"/>
          <w:sz w:val="32"/>
        </w:rPr>
        <w:t xml:space="preserve">。 </w:t>
      </w:r>
    </w:p>
    <w:p>
      <w:pPr>
        <w:widowControl/>
        <w:spacing w:line="560" w:lineRule="exact"/>
        <w:ind w:firstLine="640" w:firstLineChars="200"/>
        <w:rPr>
          <w:rFonts w:ascii="方正黑体_GBK" w:eastAsia="方正黑体_GBK" w:cs="Times New Roman"/>
          <w:kern w:val="0"/>
          <w:sz w:val="32"/>
          <w:szCs w:val="32"/>
        </w:rPr>
      </w:pPr>
      <w:r>
        <w:rPr>
          <w:rFonts w:hint="eastAsia" w:ascii="方正黑体_GBK" w:eastAsia="方正黑体_GBK" w:cs="Times New Roman"/>
          <w:kern w:val="0"/>
          <w:sz w:val="32"/>
          <w:szCs w:val="32"/>
        </w:rPr>
        <w:t>二、运行维护</w:t>
      </w:r>
    </w:p>
    <w:p>
      <w:pPr>
        <w:widowControl/>
        <w:spacing w:line="560" w:lineRule="exact"/>
        <w:ind w:firstLine="640" w:firstLineChars="200"/>
        <w:rPr>
          <w:rFonts w:ascii="方正仿宋_GBK" w:eastAsia="方正仿宋_GBK" w:cs="Times New Roman"/>
          <w:kern w:val="0"/>
          <w:sz w:val="32"/>
          <w:szCs w:val="32"/>
        </w:rPr>
      </w:pPr>
      <w:r>
        <w:rPr>
          <w:rFonts w:hint="eastAsia" w:ascii="方正仿宋_GBK" w:eastAsia="方正仿宋_GBK" w:cs="Times New Roman"/>
          <w:kern w:val="0"/>
          <w:sz w:val="32"/>
          <w:szCs w:val="32"/>
        </w:rPr>
        <w:t>主要包括</w:t>
      </w:r>
      <w:r>
        <w:rPr>
          <w:rFonts w:ascii="Times New Roman" w:hAnsi="Times New Roman" w:eastAsia="方正仿宋_GBK"/>
          <w:sz w:val="32"/>
        </w:rPr>
        <w:t>本省份</w:t>
      </w:r>
      <w:r>
        <w:rPr>
          <w:rFonts w:hint="eastAsia" w:ascii="Times New Roman" w:hAnsi="Times New Roman" w:eastAsia="方正仿宋_GBK"/>
          <w:sz w:val="32"/>
        </w:rPr>
        <w:t>“单一窗口”</w:t>
      </w:r>
      <w:r>
        <w:rPr>
          <w:rFonts w:hint="eastAsia" w:ascii="方正仿宋_GBK" w:eastAsia="方正仿宋_GBK" w:cs="Times New Roman"/>
          <w:kern w:val="0"/>
          <w:sz w:val="32"/>
          <w:szCs w:val="32"/>
        </w:rPr>
        <w:t>运维机制及当年运维主要工作情况。</w:t>
      </w:r>
    </w:p>
    <w:p>
      <w:pPr>
        <w:widowControl/>
        <w:spacing w:line="560" w:lineRule="exact"/>
        <w:ind w:firstLine="640" w:firstLineChars="200"/>
        <w:rPr>
          <w:rFonts w:ascii="方正黑体_GBK" w:eastAsia="方正黑体_GBK" w:cs="Times New Roman"/>
          <w:kern w:val="0"/>
          <w:sz w:val="32"/>
          <w:szCs w:val="32"/>
        </w:rPr>
      </w:pPr>
      <w:r>
        <w:rPr>
          <w:rFonts w:hint="eastAsia" w:ascii="方正黑体_GBK" w:eastAsia="方正黑体_GBK" w:cs="Times New Roman"/>
          <w:kern w:val="0"/>
          <w:sz w:val="32"/>
          <w:szCs w:val="32"/>
        </w:rPr>
        <w:t>三、宣传推广</w:t>
      </w:r>
    </w:p>
    <w:p>
      <w:pPr>
        <w:widowControl/>
        <w:spacing w:line="560" w:lineRule="exact"/>
        <w:ind w:firstLine="640" w:firstLineChars="200"/>
        <w:rPr>
          <w:rFonts w:ascii="方正仿宋_GBK" w:eastAsia="方正仿宋_GBK" w:cs="Times New Roman"/>
          <w:kern w:val="0"/>
          <w:sz w:val="32"/>
          <w:szCs w:val="32"/>
        </w:rPr>
      </w:pPr>
      <w:r>
        <w:rPr>
          <w:rFonts w:hint="eastAsia" w:ascii="方正仿宋_GBK" w:eastAsia="方正仿宋_GBK" w:cs="Times New Roman"/>
          <w:kern w:val="0"/>
          <w:sz w:val="32"/>
          <w:szCs w:val="32"/>
        </w:rPr>
        <w:t>主要包括</w:t>
      </w:r>
      <w:r>
        <w:rPr>
          <w:rFonts w:ascii="Times New Roman" w:hAnsi="Times New Roman" w:eastAsia="方正仿宋_GBK"/>
          <w:sz w:val="32"/>
        </w:rPr>
        <w:t>本省份</w:t>
      </w:r>
      <w:r>
        <w:rPr>
          <w:rFonts w:hint="eastAsia" w:ascii="Times New Roman" w:hAnsi="Times New Roman" w:eastAsia="方正仿宋_GBK"/>
          <w:sz w:val="32"/>
        </w:rPr>
        <w:t>“单一窗口”</w:t>
      </w:r>
      <w:r>
        <w:rPr>
          <w:rFonts w:hint="eastAsia" w:ascii="方正仿宋_GBK" w:eastAsia="方正仿宋_GBK" w:cs="Times New Roman"/>
          <w:kern w:val="0"/>
          <w:sz w:val="32"/>
          <w:szCs w:val="32"/>
        </w:rPr>
        <w:t>宣传推广方式，宣传培训场次、企业数、人数，新闻媒体报道情况，座谈、调研、走访企业情况等。</w:t>
      </w:r>
    </w:p>
    <w:p>
      <w:pPr>
        <w:widowControl/>
        <w:spacing w:line="560" w:lineRule="exact"/>
        <w:ind w:firstLine="640" w:firstLineChars="200"/>
        <w:rPr>
          <w:rFonts w:ascii="方正仿宋_GBK" w:eastAsia="方正仿宋_GBK" w:cs="Times New Roman"/>
          <w:kern w:val="0"/>
          <w:sz w:val="32"/>
          <w:szCs w:val="32"/>
        </w:rPr>
      </w:pPr>
    </w:p>
    <w:p>
      <w:pPr>
        <w:spacing w:line="560" w:lineRule="exact"/>
        <w:jc w:val="center"/>
        <w:rPr>
          <w:rFonts w:ascii="方正小标宋_GBK" w:eastAsia="方正小标宋_GBK"/>
          <w:b/>
          <w:sz w:val="36"/>
          <w:szCs w:val="36"/>
        </w:rPr>
      </w:pPr>
      <w:r>
        <w:rPr>
          <w:rFonts w:hint="eastAsia" w:ascii="方正小标宋_GBK" w:eastAsia="方正小标宋_GBK"/>
          <w:b/>
          <w:sz w:val="36"/>
          <w:szCs w:val="36"/>
        </w:rPr>
        <w:t>特色应用</w:t>
      </w:r>
    </w:p>
    <w:p>
      <w:pPr>
        <w:widowControl/>
        <w:spacing w:line="560" w:lineRule="exact"/>
        <w:ind w:firstLine="640" w:firstLineChars="200"/>
        <w:rPr>
          <w:rFonts w:ascii="方正仿宋_GBK" w:eastAsia="方正仿宋_GBK" w:cs="Times New Roman"/>
          <w:kern w:val="0"/>
          <w:sz w:val="32"/>
          <w:szCs w:val="32"/>
        </w:rPr>
      </w:pPr>
      <w:r>
        <w:rPr>
          <w:rFonts w:hint="eastAsia" w:ascii="方正仿宋_GBK" w:eastAsia="方正仿宋_GBK" w:cs="Times New Roman"/>
          <w:kern w:val="0"/>
          <w:sz w:val="32"/>
          <w:szCs w:val="32"/>
        </w:rPr>
        <w:t>主要介绍本省份“单一窗口”特色应用，包括项目建设背景、功能介绍、创新点、业务量、应用成效等。</w:t>
      </w:r>
    </w:p>
    <w:p>
      <w:pPr>
        <w:widowControl/>
        <w:spacing w:line="560" w:lineRule="exact"/>
        <w:ind w:firstLine="640" w:firstLineChars="200"/>
        <w:rPr>
          <w:rFonts w:ascii="方正仿宋_GBK" w:eastAsia="方正仿宋_GBK" w:cs="Times New Roman"/>
          <w:kern w:val="0"/>
          <w:sz w:val="32"/>
          <w:szCs w:val="32"/>
        </w:rPr>
      </w:pPr>
    </w:p>
    <w:p>
      <w:pPr>
        <w:spacing w:line="560" w:lineRule="exact"/>
        <w:jc w:val="center"/>
        <w:rPr>
          <w:rFonts w:ascii="方正小标宋_GBK" w:eastAsia="方正小标宋_GBK"/>
          <w:b/>
          <w:sz w:val="36"/>
          <w:szCs w:val="36"/>
        </w:rPr>
      </w:pPr>
      <w:r>
        <w:rPr>
          <w:rFonts w:hint="eastAsia" w:ascii="方正小标宋_GBK" w:eastAsia="方正小标宋_GBK"/>
          <w:b/>
          <w:sz w:val="36"/>
          <w:szCs w:val="36"/>
        </w:rPr>
        <w:t>大事记</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主要包括中央领导同志、省部级领导同志、国家口岸办负责同志和本省份</w:t>
      </w:r>
      <w:r>
        <w:rPr>
          <w:rFonts w:hint="eastAsia" w:ascii="Times New Roman" w:hAnsi="Times New Roman" w:eastAsia="方正仿宋_GBK"/>
          <w:sz w:val="32"/>
        </w:rPr>
        <w:t>“单一窗口”主管部门</w:t>
      </w:r>
      <w:r>
        <w:rPr>
          <w:rFonts w:ascii="Times New Roman" w:hAnsi="Times New Roman" w:eastAsia="方正仿宋_GBK"/>
          <w:sz w:val="32"/>
        </w:rPr>
        <w:t>主要负责同志视察、调研本省份</w:t>
      </w:r>
      <w:r>
        <w:rPr>
          <w:rFonts w:hint="eastAsia" w:ascii="Times New Roman" w:hAnsi="Times New Roman" w:eastAsia="方正仿宋_GBK"/>
          <w:sz w:val="32"/>
        </w:rPr>
        <w:t>“单一窗口”工作</w:t>
      </w:r>
      <w:r>
        <w:rPr>
          <w:rFonts w:ascii="Times New Roman" w:hAnsi="Times New Roman" w:eastAsia="方正仿宋_GBK"/>
          <w:sz w:val="32"/>
        </w:rPr>
        <w:t>情况，本省份负责同志和</w:t>
      </w:r>
      <w:r>
        <w:rPr>
          <w:rFonts w:hint="eastAsia" w:ascii="Times New Roman" w:hAnsi="Times New Roman" w:eastAsia="方正仿宋_GBK"/>
          <w:sz w:val="32"/>
        </w:rPr>
        <w:t>“单一窗口”主管部门</w:t>
      </w:r>
      <w:r>
        <w:rPr>
          <w:rFonts w:ascii="Times New Roman" w:hAnsi="Times New Roman" w:eastAsia="方正仿宋_GBK"/>
          <w:sz w:val="32"/>
        </w:rPr>
        <w:t>主要负责同志参加</w:t>
      </w:r>
      <w:r>
        <w:rPr>
          <w:rFonts w:hint="eastAsia" w:ascii="Times New Roman" w:hAnsi="Times New Roman" w:eastAsia="方正仿宋_GBK"/>
          <w:sz w:val="32"/>
        </w:rPr>
        <w:t>“单一窗口”</w:t>
      </w:r>
      <w:r>
        <w:rPr>
          <w:rFonts w:ascii="Times New Roman" w:hAnsi="Times New Roman" w:eastAsia="方正仿宋_GBK"/>
          <w:sz w:val="32"/>
        </w:rPr>
        <w:t>全国性</w:t>
      </w:r>
      <w:r>
        <w:rPr>
          <w:rFonts w:hint="eastAsia" w:ascii="Times New Roman" w:hAnsi="Times New Roman" w:eastAsia="方正仿宋_GBK"/>
          <w:sz w:val="32"/>
        </w:rPr>
        <w:t>会议</w:t>
      </w:r>
      <w:r>
        <w:rPr>
          <w:rFonts w:ascii="Times New Roman" w:hAnsi="Times New Roman" w:eastAsia="方正仿宋_GBK"/>
          <w:sz w:val="32"/>
        </w:rPr>
        <w:t>情况，本省份负责同志和</w:t>
      </w:r>
      <w:r>
        <w:rPr>
          <w:rFonts w:hint="eastAsia" w:ascii="Times New Roman" w:hAnsi="Times New Roman" w:eastAsia="方正仿宋_GBK"/>
          <w:sz w:val="32"/>
        </w:rPr>
        <w:t>“单一窗口”主管部门</w:t>
      </w:r>
      <w:r>
        <w:rPr>
          <w:rFonts w:ascii="Times New Roman" w:hAnsi="Times New Roman" w:eastAsia="方正仿宋_GBK"/>
          <w:sz w:val="32"/>
        </w:rPr>
        <w:t>主要负责同志赴外省份调研</w:t>
      </w:r>
      <w:r>
        <w:rPr>
          <w:rFonts w:hint="eastAsia" w:ascii="Times New Roman" w:hAnsi="Times New Roman" w:eastAsia="方正仿宋_GBK"/>
          <w:sz w:val="32"/>
        </w:rPr>
        <w:t>“单一窗口”情况，</w:t>
      </w:r>
      <w:r>
        <w:rPr>
          <w:rFonts w:ascii="Times New Roman" w:hAnsi="Times New Roman" w:eastAsia="方正仿宋_GBK"/>
          <w:sz w:val="32"/>
        </w:rPr>
        <w:t>外省份负责同志和</w:t>
      </w:r>
      <w:r>
        <w:rPr>
          <w:rFonts w:hint="eastAsia" w:ascii="Times New Roman" w:hAnsi="Times New Roman" w:eastAsia="方正仿宋_GBK"/>
          <w:sz w:val="32"/>
        </w:rPr>
        <w:t>“单一窗口”主管部门</w:t>
      </w:r>
      <w:r>
        <w:rPr>
          <w:rFonts w:ascii="Times New Roman" w:hAnsi="Times New Roman" w:eastAsia="方正仿宋_GBK"/>
          <w:sz w:val="32"/>
        </w:rPr>
        <w:t>主要负责同志赴本省份调研</w:t>
      </w:r>
      <w:r>
        <w:rPr>
          <w:rFonts w:hint="eastAsia" w:ascii="Times New Roman" w:hAnsi="Times New Roman" w:eastAsia="方正仿宋_GBK"/>
          <w:sz w:val="32"/>
        </w:rPr>
        <w:t>“单一窗口”情况，</w:t>
      </w:r>
      <w:r>
        <w:rPr>
          <w:rFonts w:ascii="Times New Roman" w:hAnsi="Times New Roman" w:eastAsia="方正仿宋_GBK"/>
          <w:sz w:val="32"/>
        </w:rPr>
        <w:t>本省份</w:t>
      </w:r>
      <w:r>
        <w:rPr>
          <w:rFonts w:hint="eastAsia" w:ascii="Times New Roman" w:hAnsi="Times New Roman" w:eastAsia="方正仿宋_GBK"/>
          <w:sz w:val="32"/>
        </w:rPr>
        <w:t>“单一窗口”</w:t>
      </w:r>
      <w:r>
        <w:rPr>
          <w:rFonts w:ascii="Times New Roman" w:hAnsi="Times New Roman" w:eastAsia="方正仿宋_GBK"/>
          <w:sz w:val="32"/>
        </w:rPr>
        <w:t>重大会议召开</w:t>
      </w:r>
      <w:r>
        <w:rPr>
          <w:rFonts w:hint="eastAsia" w:ascii="Times New Roman" w:hAnsi="Times New Roman" w:eastAsia="方正仿宋_GBK"/>
          <w:sz w:val="32"/>
        </w:rPr>
        <w:t>、</w:t>
      </w:r>
      <w:r>
        <w:rPr>
          <w:rFonts w:ascii="Times New Roman" w:hAnsi="Times New Roman" w:eastAsia="方正仿宋_GBK"/>
          <w:sz w:val="32"/>
        </w:rPr>
        <w:t>重要文件出台和重要合作文件签署情况，以及本省份</w:t>
      </w:r>
      <w:r>
        <w:rPr>
          <w:rFonts w:hint="eastAsia" w:ascii="Times New Roman" w:hAnsi="Times New Roman" w:eastAsia="方正仿宋_GBK"/>
          <w:sz w:val="32"/>
        </w:rPr>
        <w:t>“单一窗口”</w:t>
      </w:r>
      <w:r>
        <w:rPr>
          <w:rFonts w:ascii="Times New Roman" w:hAnsi="Times New Roman" w:eastAsia="方正仿宋_GBK"/>
          <w:sz w:val="32"/>
        </w:rPr>
        <w:t>重要功能试点、上线和</w:t>
      </w:r>
      <w:r>
        <w:rPr>
          <w:rFonts w:hint="eastAsia" w:ascii="Times New Roman" w:hAnsi="Times New Roman" w:eastAsia="方正仿宋_GBK"/>
          <w:sz w:val="32"/>
        </w:rPr>
        <w:t>关键</w:t>
      </w:r>
      <w:r>
        <w:rPr>
          <w:rFonts w:ascii="Times New Roman" w:hAnsi="Times New Roman" w:eastAsia="方正仿宋_GBK"/>
          <w:sz w:val="32"/>
        </w:rPr>
        <w:t>节点等情况，例：</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1月12日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中共中央政治局委员、国务院副总理XX在XX视察</w:t>
      </w:r>
      <w:r>
        <w:rPr>
          <w:rFonts w:hint="eastAsia" w:ascii="Times New Roman" w:hAnsi="Times New Roman" w:eastAsia="方正仿宋_GBK"/>
          <w:sz w:val="32"/>
        </w:rPr>
        <w:t>“单一窗口”工作</w:t>
      </w:r>
      <w:r>
        <w:rPr>
          <w:rFonts w:ascii="Times New Roman" w:hAnsi="Times New Roman" w:eastAsia="方正仿宋_GBK"/>
          <w:sz w:val="32"/>
        </w:rPr>
        <w:t>。</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2月15日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副省长XX在XX调研</w:t>
      </w:r>
      <w:r>
        <w:rPr>
          <w:rFonts w:hint="eastAsia" w:ascii="Times New Roman" w:hAnsi="Times New Roman" w:eastAsia="方正仿宋_GBK"/>
          <w:sz w:val="32"/>
        </w:rPr>
        <w:t>“单一窗口”工作。</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3月3日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国家口岸管理办公室副主任XX在XX调研</w:t>
      </w:r>
      <w:r>
        <w:rPr>
          <w:rFonts w:hint="eastAsia" w:ascii="Times New Roman" w:hAnsi="Times New Roman" w:eastAsia="方正仿宋_GBK"/>
          <w:sz w:val="32"/>
        </w:rPr>
        <w:t>“单一窗口”工作。</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4月8日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省商务厅厅长、口岸办主任XX在XX调研</w:t>
      </w:r>
      <w:r>
        <w:rPr>
          <w:rFonts w:hint="eastAsia" w:ascii="Times New Roman" w:hAnsi="Times New Roman" w:eastAsia="方正仿宋_GBK"/>
          <w:sz w:val="32"/>
        </w:rPr>
        <w:t>“单一窗口”工作。</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6月22日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副省长XX赴XX省调研</w:t>
      </w:r>
      <w:r>
        <w:rPr>
          <w:rFonts w:hint="eastAsia" w:ascii="Times New Roman" w:hAnsi="Times New Roman" w:eastAsia="方正仿宋_GBK"/>
          <w:sz w:val="32"/>
        </w:rPr>
        <w:t>“单一窗口”工作。</w:t>
      </w:r>
    </w:p>
    <w:p>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7月29日</w:t>
      </w:r>
    </w:p>
    <w:p>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XX省副省长XX</w:t>
      </w:r>
      <w:r>
        <w:rPr>
          <w:rFonts w:ascii="Times New Roman" w:hAnsi="Times New Roman" w:eastAsia="方正仿宋_GBK"/>
          <w:sz w:val="32"/>
        </w:rPr>
        <w:t>来</w:t>
      </w:r>
      <w:r>
        <w:rPr>
          <w:rFonts w:hint="eastAsia" w:ascii="Times New Roman" w:hAnsi="Times New Roman" w:eastAsia="方正仿宋_GBK"/>
          <w:sz w:val="32"/>
        </w:rPr>
        <w:t>XX</w:t>
      </w:r>
      <w:r>
        <w:rPr>
          <w:rFonts w:ascii="Times New Roman" w:hAnsi="Times New Roman" w:eastAsia="方正仿宋_GBK"/>
          <w:sz w:val="32"/>
        </w:rPr>
        <w:t>省调研</w:t>
      </w:r>
      <w:r>
        <w:rPr>
          <w:rFonts w:hint="eastAsia" w:ascii="Times New Roman" w:hAnsi="Times New Roman" w:eastAsia="方正仿宋_GBK"/>
          <w:sz w:val="32"/>
        </w:rPr>
        <w:t>“单一窗口”工作</w:t>
      </w:r>
      <w:r>
        <w:rPr>
          <w:rFonts w:ascii="Times New Roman" w:hAnsi="Times New Roman" w:eastAsia="方正仿宋_GBK"/>
          <w:sz w:val="32"/>
        </w:rPr>
        <w:t>。</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8月8日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省口岸办在XX组织召开推进</w:t>
      </w:r>
      <w:r>
        <w:rPr>
          <w:rFonts w:hint="eastAsia" w:ascii="Times New Roman" w:hAnsi="Times New Roman" w:eastAsia="方正仿宋_GBK"/>
          <w:sz w:val="32"/>
        </w:rPr>
        <w:t>“单一窗口”</w:t>
      </w:r>
      <w:r>
        <w:rPr>
          <w:rFonts w:ascii="Times New Roman" w:hAnsi="Times New Roman" w:eastAsia="方正仿宋_GBK"/>
          <w:sz w:val="32"/>
        </w:rPr>
        <w:t>建设会议。</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9月9日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XX省政府印发《关于进一步推动</w:t>
      </w:r>
      <w:r>
        <w:rPr>
          <w:rFonts w:hint="eastAsia" w:ascii="Times New Roman" w:hAnsi="Times New Roman" w:eastAsia="方正仿宋_GBK"/>
          <w:sz w:val="32"/>
        </w:rPr>
        <w:t>“单一窗口”建设工作的通知》（XX</w:t>
      </w:r>
      <w:r>
        <w:rPr>
          <w:rFonts w:ascii="Times New Roman" w:hAnsi="Times New Roman" w:eastAsia="方正仿宋_GBK"/>
          <w:sz w:val="32"/>
        </w:rPr>
        <w:t>发〔2018〕XX号）</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10月10日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XX</w:t>
      </w:r>
      <w:r>
        <w:rPr>
          <w:rFonts w:hint="eastAsia" w:ascii="Times New Roman" w:hAnsi="Times New Roman" w:eastAsia="方正仿宋_GBK"/>
          <w:sz w:val="32"/>
        </w:rPr>
        <w:t>“单一窗口”与XX签订合作框架协议。</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11月11日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XX省被确定为中国国际贸易单一窗口XX功能第一批试点省份。</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12</w:t>
      </w:r>
      <w:r>
        <w:rPr>
          <w:rFonts w:hint="eastAsia" w:ascii="Times New Roman" w:hAnsi="Times New Roman" w:eastAsia="方正仿宋_GBK"/>
          <w:sz w:val="32"/>
        </w:rPr>
        <w:t>月</w:t>
      </w:r>
      <w:r>
        <w:rPr>
          <w:rFonts w:ascii="Times New Roman" w:hAnsi="Times New Roman" w:eastAsia="方正仿宋_GBK"/>
          <w:sz w:val="32"/>
        </w:rPr>
        <w:t>12</w:t>
      </w:r>
      <w:r>
        <w:rPr>
          <w:rFonts w:hint="eastAsia" w:ascii="Times New Roman" w:hAnsi="Times New Roman" w:eastAsia="方正仿宋_GBK"/>
          <w:sz w:val="32"/>
        </w:rPr>
        <w:t>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XX</w:t>
      </w:r>
      <w:r>
        <w:rPr>
          <w:rFonts w:hint="eastAsia" w:ascii="Times New Roman" w:hAnsi="Times New Roman" w:eastAsia="方正仿宋_GBK"/>
          <w:sz w:val="32"/>
        </w:rPr>
        <w:t>“单一窗口”</w:t>
      </w:r>
      <w:r>
        <w:rPr>
          <w:rFonts w:ascii="Times New Roman" w:hAnsi="Times New Roman" w:eastAsia="方正仿宋_GBK"/>
          <w:sz w:val="32"/>
        </w:rPr>
        <w:t>上线运行XX功能。</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12月25日</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XX</w:t>
      </w:r>
      <w:r>
        <w:rPr>
          <w:rFonts w:hint="eastAsia" w:ascii="Times New Roman" w:hAnsi="Times New Roman" w:eastAsia="方正仿宋_GBK"/>
          <w:sz w:val="32"/>
        </w:rPr>
        <w:t>“单一窗口”</w:t>
      </w:r>
      <w:r>
        <w:rPr>
          <w:rFonts w:ascii="Times New Roman" w:hAnsi="Times New Roman" w:eastAsia="方正仿宋_GBK"/>
          <w:sz w:val="32"/>
        </w:rPr>
        <w:t>货物申报累计突破1000</w:t>
      </w:r>
      <w:r>
        <w:rPr>
          <w:rFonts w:hint="eastAsia" w:ascii="Times New Roman" w:hAnsi="Times New Roman" w:eastAsia="方正仿宋_GBK"/>
          <w:sz w:val="32"/>
        </w:rPr>
        <w:t>万</w:t>
      </w:r>
      <w:r>
        <w:rPr>
          <w:rFonts w:ascii="Times New Roman" w:hAnsi="Times New Roman" w:eastAsia="方正仿宋_GBK"/>
          <w:sz w:val="32"/>
        </w:rPr>
        <w:t>票。</w:t>
      </w:r>
    </w:p>
    <w:p>
      <w:pPr>
        <w:widowControl/>
        <w:spacing w:line="560" w:lineRule="exact"/>
        <w:ind w:firstLine="964" w:firstLineChars="300"/>
        <w:rPr>
          <w:rFonts w:ascii="方正仿宋_GBK" w:eastAsia="方正仿宋_GBK" w:cs="Times New Roman"/>
          <w:b/>
          <w:kern w:val="0"/>
          <w:sz w:val="32"/>
          <w:szCs w:val="32"/>
        </w:rPr>
      </w:pPr>
    </w:p>
    <w:p>
      <w:pPr>
        <w:spacing w:line="560" w:lineRule="exact"/>
        <w:jc w:val="center"/>
        <w:rPr>
          <w:rFonts w:ascii="方正小标宋_GBK" w:eastAsia="方正小标宋_GBK"/>
          <w:b/>
          <w:sz w:val="36"/>
          <w:szCs w:val="36"/>
        </w:rPr>
      </w:pPr>
      <w:r>
        <w:rPr>
          <w:rFonts w:hint="eastAsia" w:ascii="方正小标宋_GBK" w:eastAsia="方正小标宋_GBK"/>
          <w:b/>
          <w:sz w:val="36"/>
          <w:szCs w:val="36"/>
        </w:rPr>
        <w:t>政策文件</w:t>
      </w:r>
    </w:p>
    <w:p>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主要包括本省份</w:t>
      </w:r>
      <w:r>
        <w:rPr>
          <w:rFonts w:hint="eastAsia" w:ascii="Times New Roman" w:hAnsi="Times New Roman" w:eastAsia="方正仿宋_GBK"/>
          <w:sz w:val="32"/>
          <w:lang w:val="en-US" w:eastAsia="zh-CN"/>
        </w:rPr>
        <w:t>本版年鉴（如2021版年鉴收录2020年政策文件）可主动公开的有文号</w:t>
      </w:r>
      <w:r>
        <w:rPr>
          <w:rFonts w:ascii="Times New Roman" w:hAnsi="Times New Roman" w:eastAsia="方正仿宋_GBK"/>
          <w:sz w:val="32"/>
        </w:rPr>
        <w:t>关于</w:t>
      </w:r>
      <w:r>
        <w:rPr>
          <w:rFonts w:hint="eastAsia" w:ascii="Times New Roman" w:hAnsi="Times New Roman" w:eastAsia="方正仿宋_GBK"/>
          <w:sz w:val="32"/>
        </w:rPr>
        <w:t>“单一窗口”</w:t>
      </w:r>
      <w:r>
        <w:rPr>
          <w:rFonts w:hint="eastAsia" w:ascii="Times New Roman" w:hAnsi="Times New Roman" w:eastAsia="方正仿宋_GBK"/>
          <w:sz w:val="32"/>
          <w:lang w:val="en-US" w:eastAsia="zh-CN"/>
        </w:rPr>
        <w:t>有关</w:t>
      </w:r>
      <w:r>
        <w:rPr>
          <w:rFonts w:ascii="Times New Roman" w:hAnsi="Times New Roman" w:eastAsia="方正仿宋_GBK"/>
          <w:sz w:val="32"/>
        </w:rPr>
        <w:t>政策法规文件</w:t>
      </w:r>
      <w:r>
        <w:rPr>
          <w:rFonts w:hint="eastAsia" w:ascii="Times New Roman" w:hAnsi="Times New Roman" w:eastAsia="方正仿宋_GBK"/>
          <w:sz w:val="32"/>
          <w:lang w:val="en-US" w:eastAsia="zh-CN"/>
        </w:rPr>
        <w:t>全文</w:t>
      </w:r>
      <w:r>
        <w:rPr>
          <w:rFonts w:ascii="Times New Roman" w:hAnsi="Times New Roman" w:eastAsia="方正仿宋_GBK"/>
          <w:sz w:val="32"/>
        </w:rPr>
        <w:t>，</w:t>
      </w:r>
      <w:r>
        <w:rPr>
          <w:rFonts w:hint="eastAsia" w:ascii="Times New Roman" w:hAnsi="Times New Roman" w:eastAsia="方正仿宋_GBK"/>
          <w:sz w:val="32"/>
        </w:rPr>
        <w:t>例</w:t>
      </w:r>
      <w:r>
        <w:rPr>
          <w:rFonts w:ascii="Times New Roman" w:hAnsi="Times New Roman" w:eastAsia="方正仿宋_GBK"/>
          <w:sz w:val="32"/>
        </w:rPr>
        <w:t>：</w:t>
      </w:r>
    </w:p>
    <w:p>
      <w:pPr>
        <w:pStyle w:val="2"/>
      </w:pPr>
    </w:p>
    <w:p>
      <w:pPr>
        <w:spacing w:line="560" w:lineRule="exact"/>
        <w:jc w:val="center"/>
        <w:rPr>
          <w:rFonts w:hint="eastAsia" w:ascii="方正小标宋_GBK" w:hAnsi="方正小标宋_GBK" w:eastAsia="方正小标宋_GBK" w:cs="方正小标宋_GBK"/>
          <w:sz w:val="32"/>
        </w:rPr>
      </w:pPr>
      <w:r>
        <w:rPr>
          <w:rFonts w:hint="eastAsia" w:ascii="方正小标宋_GBK" w:hAnsi="方正小标宋_GBK" w:eastAsia="方正小标宋_GBK" w:cs="方正小标宋_GBK"/>
          <w:sz w:val="32"/>
        </w:rPr>
        <w:t>辽宁省人民政府关于优化口岸营商环境促进跨境贸易便利化工作的实施意见</w:t>
      </w:r>
    </w:p>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辽政发〔2019〕11号</w:t>
      </w:r>
    </w:p>
    <w:p>
      <w:r>
        <w:rPr>
          <w:rFonts w:hint="eastAsia" w:ascii="Times New Roman" w:hAnsi="Times New Roman" w:eastAsia="方正仿宋_GBK"/>
          <w:sz w:val="32"/>
        </w:rPr>
        <w:t>各市人民政府，省政府各厅委，各直属机构：</w:t>
      </w:r>
      <w:r>
        <w:rPr>
          <w:rFonts w:hint="eastAsia" w:ascii="Times New Roman" w:hAnsi="Times New Roman" w:eastAsia="方正仿宋_GBK"/>
          <w:sz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32EE4"/>
    <w:rsid w:val="6E23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 三号1"/>
    <w:next w:val="3"/>
    <w:qFormat/>
    <w:uiPriority w:val="0"/>
    <w:pPr>
      <w:widowControl w:val="0"/>
      <w:spacing w:line="560" w:lineRule="exact"/>
      <w:jc w:val="both"/>
    </w:pPr>
    <w:rPr>
      <w:rFonts w:ascii="Times New Roman" w:hAnsi="Times New Roman" w:eastAsia="方正仿宋_GBK" w:cs="Times New Roman"/>
      <w:spacing w:val="-4"/>
      <w:kern w:val="2"/>
      <w:sz w:val="32"/>
      <w:szCs w:val="28"/>
      <w:lang w:val="en-US" w:eastAsia="zh-CN" w:bidi="ar-SA"/>
    </w:rPr>
  </w:style>
  <w:style w:type="paragraph" w:styleId="3">
    <w:name w:val="index 7"/>
    <w:basedOn w:val="1"/>
    <w:next w:val="1"/>
    <w:qFormat/>
    <w:uiPriority w:val="0"/>
    <w:pPr>
      <w:ind w:left="25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2021-02-03T10:44:00Z</dcterms:created>
  <dc:creator>2463</dc:creator>
  <cp:lastModifiedBy>2463</cp:lastModifiedBy>
  <dcterms:modified xsi:type="dcterms:W3CDTF">2021-02-03T10:45:32Z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